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7D76B0">
        <w:rPr>
          <w:rFonts w:ascii="Times New Roman" w:hAnsi="Times New Roman" w:cs="Times New Roman"/>
          <w:b/>
          <w:sz w:val="24"/>
          <w:szCs w:val="24"/>
        </w:rPr>
        <w:t xml:space="preserve"> 780795</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D76B0">
        <w:rPr>
          <w:rFonts w:ascii="Times New Roman" w:hAnsi="Times New Roman" w:cs="Times New Roman"/>
          <w:b/>
          <w:sz w:val="24"/>
          <w:szCs w:val="24"/>
        </w:rPr>
        <w:t xml:space="preserve">  F-005196-25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7D76B0">
        <w:rPr>
          <w:rFonts w:ascii="Times New Roman" w:hAnsi="Times New Roman" w:cs="Times New Roman"/>
          <w:i/>
          <w:sz w:val="24"/>
          <w:szCs w:val="24"/>
        </w:rPr>
        <w:t xml:space="preserve"> WILMINGTON SAVINGS FUND SOCIETY, ETC.</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7D76B0">
        <w:rPr>
          <w:rFonts w:ascii="Times New Roman" w:hAnsi="Times New Roman" w:cs="Times New Roman"/>
          <w:i/>
          <w:sz w:val="24"/>
          <w:szCs w:val="24"/>
        </w:rPr>
        <w:t xml:space="preserve"> FRANCIS J. MCWADE,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D76B0">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D76B0">
        <w:rPr>
          <w:rFonts w:ascii="Times New Roman" w:hAnsi="Times New Roman" w:cs="Times New Roman"/>
          <w:b/>
          <w:sz w:val="24"/>
          <w:szCs w:val="24"/>
        </w:rPr>
        <w:t xml:space="preserve"> 9</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7D76B0">
        <w:rPr>
          <w:rFonts w:ascii="Times New Roman" w:hAnsi="Times New Roman" w:cs="Times New Roman"/>
          <w:b/>
          <w:sz w:val="24"/>
          <w:szCs w:val="24"/>
        </w:rPr>
        <w:t xml:space="preserve"> 768</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7D76B0">
        <w:rPr>
          <w:rFonts w:ascii="Times New Roman" w:hAnsi="Times New Roman" w:cs="Times New Roman"/>
          <w:b/>
          <w:sz w:val="24"/>
          <w:szCs w:val="24"/>
        </w:rPr>
        <w:t>100’ X 100’</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7D76B0">
        <w:rPr>
          <w:rFonts w:ascii="Times New Roman" w:hAnsi="Times New Roman" w:cs="Times New Roman"/>
          <w:b/>
          <w:sz w:val="24"/>
          <w:szCs w:val="24"/>
        </w:rPr>
        <w:t>LAKEWOOD AV (APPROX. 154FT/47 M)</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D76B0">
        <w:rPr>
          <w:rFonts w:ascii="Times New Roman" w:hAnsi="Times New Roman" w:cs="Times New Roman"/>
          <w:b/>
          <w:sz w:val="24"/>
          <w:szCs w:val="24"/>
        </w:rPr>
        <w:t xml:space="preserve">$660,000.00, IN ADDITION TO </w:t>
      </w:r>
      <w:r w:rsidR="005234DB">
        <w:rPr>
          <w:rFonts w:ascii="Times New Roman" w:hAnsi="Times New Roman" w:cs="Times New Roman"/>
          <w:b/>
          <w:sz w:val="24"/>
          <w:szCs w:val="24"/>
        </w:rPr>
        <w:t>LAWFUL INTEREST</w:t>
      </w:r>
      <w:r w:rsidR="00CB74D1">
        <w:rPr>
          <w:rFonts w:ascii="Times New Roman" w:hAnsi="Times New Roman" w:cs="Times New Roman"/>
          <w:b/>
          <w:sz w:val="24"/>
          <w:szCs w:val="24"/>
        </w:rPr>
        <w:t xml:space="preserve"> </w:t>
      </w:r>
      <w:r w:rsidR="00E76FE4">
        <w:rPr>
          <w:rFonts w:ascii="Times New Roman" w:hAnsi="Times New Roman" w:cs="Times New Roman"/>
          <w:b/>
          <w:sz w:val="24"/>
          <w:szCs w:val="24"/>
        </w:rPr>
        <w:t xml:space="preserve">ACCRUING DAILY AT THE RATE ALLOWED BY LAW, UP TO AND INCLUDING THE ACTUAL DAY OF SALE PLUS ANY ADDITIONAL SHERIFF FEES, COSTS, AND/OR COMMISSION, AND/OR ANY ADDITIONAL SUMS AS ORDERED BY THE COURT. BID AMOUNT IS SUBJECT TO CHAGE DUE TO UNFORSEEEN CIRCUMSTANCES AND/OR ADJOURNMENT.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E76FE4">
        <w:rPr>
          <w:rFonts w:ascii="Times New Roman" w:hAnsi="Times New Roman" w:cs="Times New Roman"/>
          <w:b/>
          <w:sz w:val="24"/>
          <w:szCs w:val="24"/>
        </w:rPr>
        <w:t xml:space="preserve"> THE PROPERTY IS CURRENTLY REPORTED TO BE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9D437B">
        <w:rPr>
          <w:rFonts w:ascii="Times New Roman" w:hAnsi="Times New Roman" w:cs="Times New Roman"/>
          <w:b/>
          <w:sz w:val="24"/>
          <w:szCs w:val="24"/>
        </w:rPr>
        <w:t>1424 METEDECONK AVENUE, BRICK, NJ 08724</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9D437B"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F149EA" w:rsidRDefault="006B5529" w:rsidP="009D437B">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1D53CD">
        <w:rPr>
          <w:rFonts w:ascii="Times New Roman" w:hAnsi="Times New Roman" w:cs="Times New Roman"/>
          <w:b/>
          <w:sz w:val="24"/>
          <w:szCs w:val="24"/>
        </w:rPr>
        <w:t>$603,290.90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1D53CD">
        <w:rPr>
          <w:rFonts w:ascii="Times New Roman" w:hAnsi="Times New Roman" w:cs="Times New Roman"/>
          <w:b/>
          <w:sz w:val="24"/>
          <w:szCs w:val="24"/>
        </w:rPr>
        <w:t xml:space="preserve"> 10/08/26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1D53CD">
        <w:rPr>
          <w:rFonts w:ascii="Times New Roman" w:hAnsi="Times New Roman" w:cs="Times New Roman"/>
          <w:b/>
          <w:sz w:val="24"/>
          <w:szCs w:val="24"/>
        </w:rPr>
        <w:t>KNUCKLES &amp; MANFRO, LLP</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1D53CD">
        <w:rPr>
          <w:rFonts w:ascii="Times New Roman" w:hAnsi="Times New Roman" w:cs="Times New Roman"/>
          <w:b/>
          <w:sz w:val="24"/>
          <w:szCs w:val="24"/>
        </w:rPr>
        <w:t>: 225 BRAE BOULEVARD, SUITE 101, PARK RIDGE, NJ 07656-1870</w:t>
      </w:r>
      <w:r w:rsidR="006F0C2E">
        <w:rPr>
          <w:rFonts w:ascii="Times New Roman" w:hAnsi="Times New Roman" w:cs="Times New Roman"/>
          <w:b/>
          <w:sz w:val="24"/>
          <w:szCs w:val="24"/>
        </w:rPr>
        <w:t xml:space="preserve"> </w:t>
      </w:r>
    </w:p>
    <w:p w:rsidR="000110DD" w:rsidRPr="000E0325" w:rsidRDefault="001D53CD"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TELEPHONE#201-391-0370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1D53CD"/>
    <w:rsid w:val="002868A5"/>
    <w:rsid w:val="00286CEA"/>
    <w:rsid w:val="002E1395"/>
    <w:rsid w:val="0030362D"/>
    <w:rsid w:val="003157E8"/>
    <w:rsid w:val="00321DBC"/>
    <w:rsid w:val="00382E34"/>
    <w:rsid w:val="003F4248"/>
    <w:rsid w:val="00494504"/>
    <w:rsid w:val="00500FB2"/>
    <w:rsid w:val="005234DB"/>
    <w:rsid w:val="005842A5"/>
    <w:rsid w:val="005A12AA"/>
    <w:rsid w:val="00641B1D"/>
    <w:rsid w:val="006B5529"/>
    <w:rsid w:val="006B570F"/>
    <w:rsid w:val="006F0C2E"/>
    <w:rsid w:val="007432F2"/>
    <w:rsid w:val="007B5728"/>
    <w:rsid w:val="007D76B0"/>
    <w:rsid w:val="0084140F"/>
    <w:rsid w:val="00927C63"/>
    <w:rsid w:val="009B115D"/>
    <w:rsid w:val="009C006F"/>
    <w:rsid w:val="009D437B"/>
    <w:rsid w:val="009E40AC"/>
    <w:rsid w:val="00B40A02"/>
    <w:rsid w:val="00BE2F64"/>
    <w:rsid w:val="00C52F79"/>
    <w:rsid w:val="00C643FC"/>
    <w:rsid w:val="00C77CFD"/>
    <w:rsid w:val="00C81B20"/>
    <w:rsid w:val="00CB74D1"/>
    <w:rsid w:val="00D25C75"/>
    <w:rsid w:val="00D572DC"/>
    <w:rsid w:val="00E05F4C"/>
    <w:rsid w:val="00E15689"/>
    <w:rsid w:val="00E27A58"/>
    <w:rsid w:val="00E76FE4"/>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59AE4"/>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2026-10-08T13:28:00Z</dcterms:created>
  <dcterms:modified xsi:type="dcterms:W3CDTF">2026-10-08T13:28:00Z</dcterms:modified>
</cp:coreProperties>
</file>