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A10D3">
        <w:rPr>
          <w:rFonts w:ascii="Times New Roman" w:hAnsi="Times New Roman" w:cs="Times New Roman"/>
          <w:b/>
          <w:sz w:val="24"/>
          <w:szCs w:val="24"/>
        </w:rPr>
        <w:t>713</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A10D3">
        <w:rPr>
          <w:rFonts w:ascii="Times New Roman" w:hAnsi="Times New Roman" w:cs="Times New Roman"/>
          <w:b/>
          <w:sz w:val="24"/>
          <w:szCs w:val="24"/>
        </w:rPr>
        <w:t>011738-25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F43B3">
        <w:rPr>
          <w:rFonts w:ascii="Times New Roman" w:hAnsi="Times New Roman" w:cs="Times New Roman"/>
          <w:i/>
          <w:sz w:val="24"/>
          <w:szCs w:val="24"/>
        </w:rPr>
        <w:t>PENNYMAC LOAN SERVICES,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F43B3">
        <w:rPr>
          <w:rFonts w:ascii="Times New Roman" w:hAnsi="Times New Roman" w:cs="Times New Roman"/>
          <w:i/>
          <w:sz w:val="24"/>
          <w:szCs w:val="24"/>
        </w:rPr>
        <w:t>ANTHONY DIXON, JR.,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3F43B3">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3F43B3">
        <w:rPr>
          <w:rFonts w:ascii="Times New Roman" w:hAnsi="Times New Roman" w:cs="Times New Roman"/>
          <w:b/>
          <w:sz w:val="24"/>
          <w:szCs w:val="24"/>
        </w:rPr>
        <w:t>JACKSON</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3F43B3">
        <w:rPr>
          <w:rFonts w:ascii="Times New Roman" w:hAnsi="Times New Roman" w:cs="Times New Roman"/>
          <w:b/>
          <w:sz w:val="24"/>
          <w:szCs w:val="24"/>
        </w:rPr>
        <w:t>11602</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3F43B3">
        <w:rPr>
          <w:rFonts w:ascii="Times New Roman" w:hAnsi="Times New Roman" w:cs="Times New Roman"/>
          <w:b/>
          <w:sz w:val="24"/>
          <w:szCs w:val="24"/>
        </w:rPr>
        <w:t>48</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3F43B3">
        <w:rPr>
          <w:rFonts w:ascii="Times New Roman" w:hAnsi="Times New Roman" w:cs="Times New Roman"/>
          <w:b/>
          <w:sz w:val="24"/>
          <w:szCs w:val="24"/>
        </w:rPr>
        <w:t>185.02’ X 103.01’</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3F43B3">
        <w:rPr>
          <w:rFonts w:ascii="Times New Roman" w:hAnsi="Times New Roman" w:cs="Times New Roman"/>
          <w:b/>
          <w:sz w:val="24"/>
          <w:szCs w:val="24"/>
        </w:rPr>
        <w:t>CASSVILLE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F728C8">
        <w:rPr>
          <w:rFonts w:ascii="Times New Roman" w:hAnsi="Times New Roman" w:cs="Times New Roman"/>
          <w:b/>
          <w:sz w:val="24"/>
          <w:szCs w:val="24"/>
        </w:rPr>
        <w:t>311,600.00</w:t>
      </w:r>
      <w:bookmarkStart w:id="0" w:name="_GoBack"/>
      <w:bookmarkEnd w:id="0"/>
      <w:r w:rsidR="003F43B3">
        <w:rPr>
          <w:rFonts w:ascii="Times New Roman" w:hAnsi="Times New Roman" w:cs="Times New Roman"/>
          <w:b/>
          <w:sz w:val="24"/>
          <w:szCs w:val="24"/>
        </w:rPr>
        <w:t xml:space="preserve"> IN ACCORDANCE WITH THE REQUIREMENTS OF SECTION 12 OF P.L. 1995, C. 244(C.2A:50-64)</w:t>
      </w:r>
    </w:p>
    <w:p w:rsidR="00266359" w:rsidRPr="000E0325" w:rsidRDefault="00266359"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A0D5E">
        <w:rPr>
          <w:rFonts w:ascii="Times New Roman" w:hAnsi="Times New Roman" w:cs="Times New Roman"/>
          <w:b/>
          <w:sz w:val="24"/>
          <w:szCs w:val="24"/>
        </w:rPr>
        <w:t>OWNER OCCUPIED</w:t>
      </w:r>
    </w:p>
    <w:p w:rsidR="004A0D5E" w:rsidRPr="000E0325" w:rsidRDefault="004A0D5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THE FULL LEAGL DESCRIPTION CAN BE FOUND IN THE OFFICE OF THE CLERK OF OCEAN COUNTY IN MORTGAGE BOOK 19484 PAGE 1783.</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F728C8">
        <w:rPr>
          <w:rFonts w:ascii="Times New Roman" w:hAnsi="Times New Roman" w:cs="Times New Roman"/>
          <w:b/>
          <w:sz w:val="24"/>
          <w:szCs w:val="24"/>
        </w:rPr>
        <w:t>10 PEACH TREE STREET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B52A01" w:rsidRPr="004A0D5E" w:rsidRDefault="004A0D5E" w:rsidP="0072597A">
      <w:pPr>
        <w:rPr>
          <w:sz w:val="20"/>
          <w:szCs w:val="20"/>
        </w:rPr>
      </w:pPr>
      <w:r w:rsidRPr="004A0D5E">
        <w:rPr>
          <w:sz w:val="20"/>
          <w:szCs w:val="20"/>
        </w:rPr>
        <w:t>SUPERIOR INTERESTS (IF ANY):  ANY AND ALL EASEMENTS, COVENANTS, RESTRICTIONS AND RESERVATIONS OF RECORD; ANY SET OF FACTS WHICH AN ACCURATE SURVEY AND INSPECTION WOULD DISCLOSE; ALL UNPAID MUNICIPAL TAXES, ASSESSMENTS AND LIENS; ANY UNPAID ASSESSMENT AND ANY OUTSTANDING TAX SALE CERTIFICATE; RIGHTS OF ANY PARTY IN POSSESSION / RIGHTS PROTECTED</w:t>
      </w:r>
      <w:r>
        <w:t xml:space="preserve"> </w:t>
      </w:r>
      <w:r w:rsidRPr="004A0D5E">
        <w:rPr>
          <w:sz w:val="20"/>
          <w:szCs w:val="20"/>
        </w:rPr>
        <w:t xml:space="preserve">BY THE NJ ANTI-EVICITION ACT; ALL </w:t>
      </w:r>
      <w:r w:rsidRPr="004A0D5E">
        <w:rPr>
          <w:sz w:val="20"/>
          <w:szCs w:val="20"/>
        </w:rPr>
        <w:lastRenderedPageBreak/>
        <w:t xml:space="preserve">LOCAL, COUNTY, STATE AND FEDERAL ORDINANCES AND REGULATIONS; ANY CONDOMINIUM ASSOCIATION LIEN GRANTED PRIORITY BY N.J.S.A. 46:8B-21b; ANY OUTSTANDING CONDOMINIUM, PUD OR HOMEOWNER ASSOCIATION DUES OR FEES; RIGHT OF THE UNITED STATES OF AMERICA, IF ANY; THE PROPERTY IS SOLD IN ITS “AS IS” CONDITION; PURCHASER SHALL BE RESPONSIBLE FOR SHERIFF’S COST, COMMISSION, DEED RECORDING FEES AND REALTY TRANSFER FEES; </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4A0D5E">
        <w:rPr>
          <w:rFonts w:ascii="Times New Roman" w:hAnsi="Times New Roman" w:cs="Times New Roman"/>
          <w:b/>
          <w:sz w:val="24"/>
          <w:szCs w:val="24"/>
        </w:rPr>
        <w:t>371,844.12</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86D71">
        <w:rPr>
          <w:rFonts w:ascii="Times New Roman" w:hAnsi="Times New Roman" w:cs="Times New Roman"/>
          <w:b/>
          <w:sz w:val="24"/>
          <w:szCs w:val="24"/>
        </w:rPr>
        <w:t>01</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4A0D5E">
        <w:rPr>
          <w:rFonts w:ascii="Times New Roman" w:hAnsi="Times New Roman" w:cs="Times New Roman"/>
          <w:b/>
          <w:sz w:val="24"/>
          <w:szCs w:val="24"/>
        </w:rPr>
        <w:t>POWERS KIRN, LLC</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4A0D5E">
        <w:rPr>
          <w:rFonts w:ascii="Times New Roman" w:hAnsi="Times New Roman" w:cs="Times New Roman"/>
          <w:b/>
          <w:sz w:val="24"/>
          <w:szCs w:val="24"/>
        </w:rPr>
        <w:t>308 HARPER DRIVE, SUITE 210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4A0D5E">
        <w:rPr>
          <w:rFonts w:ascii="Times New Roman" w:hAnsi="Times New Roman" w:cs="Times New Roman"/>
          <w:b/>
          <w:sz w:val="24"/>
          <w:szCs w:val="24"/>
        </w:rPr>
        <w:t>MOORESTOWN, NJ 08057</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4A0D5E">
        <w:rPr>
          <w:rFonts w:ascii="Times New Roman" w:hAnsi="Times New Roman" w:cs="Times New Roman"/>
          <w:b/>
          <w:sz w:val="24"/>
          <w:szCs w:val="24"/>
        </w:rPr>
        <w:t>856-802-1000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3F43B3"/>
    <w:rsid w:val="00424264"/>
    <w:rsid w:val="00440E07"/>
    <w:rsid w:val="004455B5"/>
    <w:rsid w:val="00494504"/>
    <w:rsid w:val="004A0D5E"/>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A10D3"/>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728C8"/>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5325"/>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9AF2C-9D9B-4038-B966-2ECF890C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1</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32</cp:revision>
  <cp:lastPrinted>2026-07-16T19:09:00Z</cp:lastPrinted>
  <dcterms:created xsi:type="dcterms:W3CDTF">2026-06-05T15:23:00Z</dcterms:created>
  <dcterms:modified xsi:type="dcterms:W3CDTF">2026-07-16T19:10:00Z</dcterms:modified>
</cp:coreProperties>
</file>