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2276C9">
        <w:rPr>
          <w:rFonts w:ascii="Times New Roman" w:hAnsi="Times New Roman" w:cs="Times New Roman"/>
          <w:b/>
          <w:sz w:val="24"/>
          <w:szCs w:val="24"/>
        </w:rPr>
        <w:t>555</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2276C9">
        <w:rPr>
          <w:rFonts w:ascii="Times New Roman" w:hAnsi="Times New Roman" w:cs="Times New Roman"/>
          <w:b/>
          <w:sz w:val="24"/>
          <w:szCs w:val="24"/>
        </w:rPr>
        <w:t>010347-24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2276C9">
        <w:rPr>
          <w:rFonts w:ascii="Times New Roman" w:hAnsi="Times New Roman" w:cs="Times New Roman"/>
          <w:i/>
          <w:sz w:val="24"/>
          <w:szCs w:val="24"/>
        </w:rPr>
        <w:t>U.S. BANK TRUST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2276C9">
        <w:rPr>
          <w:rFonts w:ascii="Times New Roman" w:hAnsi="Times New Roman" w:cs="Times New Roman"/>
          <w:i/>
          <w:sz w:val="24"/>
          <w:szCs w:val="24"/>
        </w:rPr>
        <w:t>AVI KATZ,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2276C9">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2276C9">
        <w:rPr>
          <w:rFonts w:ascii="Times New Roman" w:hAnsi="Times New Roman" w:cs="Times New Roman"/>
          <w:b/>
          <w:sz w:val="24"/>
          <w:szCs w:val="24"/>
        </w:rPr>
        <w:t>LAKEWOOD</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2276C9">
        <w:rPr>
          <w:rFonts w:ascii="Times New Roman" w:hAnsi="Times New Roman" w:cs="Times New Roman"/>
          <w:b/>
          <w:sz w:val="24"/>
          <w:szCs w:val="24"/>
        </w:rPr>
        <w:t xml:space="preserve">10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2276C9">
        <w:rPr>
          <w:rFonts w:ascii="Times New Roman" w:hAnsi="Times New Roman" w:cs="Times New Roman"/>
          <w:b/>
          <w:sz w:val="24"/>
          <w:szCs w:val="24"/>
        </w:rPr>
        <w:t>246</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2276C9">
        <w:rPr>
          <w:rFonts w:ascii="Times New Roman" w:hAnsi="Times New Roman" w:cs="Times New Roman"/>
          <w:b/>
          <w:sz w:val="24"/>
          <w:szCs w:val="24"/>
        </w:rPr>
        <w:t>80.19 X 178.56 X 43.54 X 45.77 X 40 X 158.10</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2276C9">
        <w:rPr>
          <w:rFonts w:ascii="Times New Roman" w:hAnsi="Times New Roman" w:cs="Times New Roman"/>
          <w:b/>
          <w:sz w:val="24"/>
          <w:szCs w:val="24"/>
        </w:rPr>
        <w:t>E 4</w:t>
      </w:r>
      <w:r w:rsidR="002276C9" w:rsidRPr="002276C9">
        <w:rPr>
          <w:rFonts w:ascii="Times New Roman" w:hAnsi="Times New Roman" w:cs="Times New Roman"/>
          <w:b/>
          <w:sz w:val="24"/>
          <w:szCs w:val="24"/>
          <w:vertAlign w:val="superscript"/>
        </w:rPr>
        <w:t>TH</w:t>
      </w:r>
      <w:r w:rsidR="002276C9">
        <w:rPr>
          <w:rFonts w:ascii="Times New Roman" w:hAnsi="Times New Roman" w:cs="Times New Roman"/>
          <w:b/>
          <w:sz w:val="24"/>
          <w:szCs w:val="24"/>
        </w:rPr>
        <w:t xml:space="preserve"> STREET</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2276C9">
        <w:rPr>
          <w:rFonts w:ascii="Times New Roman" w:hAnsi="Times New Roman" w:cs="Times New Roman"/>
          <w:b/>
          <w:sz w:val="24"/>
          <w:szCs w:val="24"/>
        </w:rPr>
        <w:t>323,732.18</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2276C9">
        <w:rPr>
          <w:rFonts w:ascii="Times New Roman" w:hAnsi="Times New Roman" w:cs="Times New Roman"/>
          <w:b/>
          <w:sz w:val="24"/>
          <w:szCs w:val="24"/>
        </w:rPr>
        <w:t>NON-OWNER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2276C9">
        <w:rPr>
          <w:rFonts w:ascii="Times New Roman" w:hAnsi="Times New Roman" w:cs="Times New Roman"/>
          <w:b/>
          <w:sz w:val="24"/>
          <w:szCs w:val="24"/>
        </w:rPr>
        <w:t>320 SAMPSON AVENUE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786D71">
        <w:rPr>
          <w:rFonts w:ascii="Times New Roman" w:hAnsi="Times New Roman" w:cs="Times New Roman"/>
          <w:b/>
          <w:sz w:val="24"/>
          <w:szCs w:val="24"/>
        </w:rPr>
        <w:t>NONE</w:t>
      </w:r>
      <w:r w:rsidR="00B52A01">
        <w:rPr>
          <w:rFonts w:ascii="Times New Roman" w:hAnsi="Times New Roman" w:cs="Times New Roman"/>
          <w:b/>
          <w:sz w:val="24"/>
          <w:szCs w:val="24"/>
        </w:rPr>
        <w:t xml:space="preserve"> TAXES: NONE</w:t>
      </w:r>
    </w:p>
    <w:p w:rsidR="002276C9" w:rsidRDefault="002276C9" w:rsidP="002276C9">
      <w:pPr>
        <w:rPr>
          <w:sz w:val="24"/>
          <w:szCs w:val="24"/>
        </w:rPr>
      </w:pPr>
      <w:r w:rsidRPr="00B35E51">
        <w:rPr>
          <w:sz w:val="24"/>
          <w:szCs w:val="24"/>
        </w:rPr>
        <w:t>INDICATE LIEN INFORMATION, IF ANY, TO BE ADVERTISED PURSUANT TO THE SUPREME COURT DECISION OF 10/28/99 - SUMMIT BANK VS DENNIS THIEL (A-58-98)</w:t>
      </w:r>
    </w:p>
    <w:p w:rsidR="002276C9" w:rsidRDefault="002276C9" w:rsidP="00B52A01">
      <w:pPr>
        <w:rPr>
          <w:rFonts w:ascii="Times New Roman" w:hAnsi="Times New Roman" w:cs="Times New Roman"/>
          <w:b/>
          <w:sz w:val="24"/>
          <w:szCs w:val="24"/>
        </w:rPr>
      </w:pPr>
    </w:p>
    <w:p w:rsidR="008E50EE" w:rsidRDefault="008E50EE" w:rsidP="00B52A01">
      <w:pPr>
        <w:rPr>
          <w:rFonts w:ascii="Times New Roman" w:hAnsi="Times New Roman" w:cs="Times New Roman"/>
          <w:b/>
          <w:sz w:val="24"/>
          <w:szCs w:val="24"/>
        </w:rPr>
      </w:pPr>
    </w:p>
    <w:p w:rsidR="002276C9" w:rsidRDefault="002276C9" w:rsidP="00B52A01">
      <w:pPr>
        <w:rPr>
          <w:rFonts w:ascii="Times New Roman" w:hAnsi="Times New Roman" w:cs="Times New Roman"/>
          <w:b/>
          <w:sz w:val="24"/>
          <w:szCs w:val="24"/>
        </w:rPr>
      </w:pPr>
    </w:p>
    <w:p w:rsidR="002276C9" w:rsidRDefault="002276C9" w:rsidP="00B52A01">
      <w:pPr>
        <w:rPr>
          <w:rFonts w:ascii="Times New Roman" w:hAnsi="Times New Roman" w:cs="Times New Roman"/>
          <w:b/>
          <w:sz w:val="24"/>
          <w:szCs w:val="24"/>
        </w:rPr>
      </w:pP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786D71">
        <w:rPr>
          <w:rFonts w:ascii="Times New Roman" w:hAnsi="Times New Roman" w:cs="Times New Roman"/>
          <w:b/>
          <w:sz w:val="24"/>
          <w:szCs w:val="24"/>
        </w:rPr>
        <w:t>392,253.20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2276C9">
        <w:rPr>
          <w:rFonts w:ascii="Times New Roman" w:hAnsi="Times New Roman" w:cs="Times New Roman"/>
          <w:b/>
          <w:sz w:val="24"/>
          <w:szCs w:val="24"/>
        </w:rPr>
        <w:t>07</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2276C9">
        <w:rPr>
          <w:rFonts w:ascii="Times New Roman" w:hAnsi="Times New Roman" w:cs="Times New Roman"/>
          <w:b/>
          <w:sz w:val="24"/>
          <w:szCs w:val="24"/>
        </w:rPr>
        <w:t>FRIEDMAN VARTOLO, LLP</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2276C9">
        <w:rPr>
          <w:rFonts w:ascii="Times New Roman" w:hAnsi="Times New Roman" w:cs="Times New Roman"/>
          <w:b/>
          <w:sz w:val="24"/>
          <w:szCs w:val="24"/>
        </w:rPr>
        <w:t>1325 FRANKLIN AVENUE, SUITE 160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2276C9">
        <w:rPr>
          <w:rFonts w:ascii="Times New Roman" w:hAnsi="Times New Roman" w:cs="Times New Roman"/>
          <w:b/>
          <w:sz w:val="24"/>
          <w:szCs w:val="24"/>
        </w:rPr>
        <w:t>GARDEN CITY, NY 11530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2276C9">
        <w:rPr>
          <w:rFonts w:ascii="Times New Roman" w:hAnsi="Times New Roman" w:cs="Times New Roman"/>
          <w:b/>
          <w:sz w:val="24"/>
          <w:szCs w:val="24"/>
        </w:rPr>
        <w:t>212-471-5100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276C9"/>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54F"/>
    <w:rsid w:val="00981366"/>
    <w:rsid w:val="00997CDE"/>
    <w:rsid w:val="009B6312"/>
    <w:rsid w:val="009C6244"/>
    <w:rsid w:val="009E40AC"/>
    <w:rsid w:val="00A36D7C"/>
    <w:rsid w:val="00A64EFB"/>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BEEAC"/>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0C523-E000-445D-94BA-5E6662AA9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2307</TotalTime>
  <Pages>3</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30</cp:revision>
  <cp:lastPrinted>2026-07-07T15:30:00Z</cp:lastPrinted>
  <dcterms:created xsi:type="dcterms:W3CDTF">2026-06-05T15:23:00Z</dcterms:created>
  <dcterms:modified xsi:type="dcterms:W3CDTF">2026-07-07T15:30:00Z</dcterms:modified>
</cp:coreProperties>
</file>