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8F27FA">
        <w:rPr>
          <w:rFonts w:ascii="Times New Roman" w:hAnsi="Times New Roman" w:cs="Times New Roman"/>
          <w:b/>
          <w:sz w:val="24"/>
          <w:szCs w:val="24"/>
        </w:rPr>
        <w:t>773</w:t>
      </w:r>
      <w:r w:rsidR="00D226AA">
        <w:rPr>
          <w:rFonts w:ascii="Times New Roman" w:hAnsi="Times New Roman" w:cs="Times New Roman"/>
          <w:b/>
          <w:sz w:val="24"/>
          <w:szCs w:val="24"/>
        </w:rPr>
        <w:t>712</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D226AA">
        <w:rPr>
          <w:rFonts w:ascii="Times New Roman" w:hAnsi="Times New Roman" w:cs="Times New Roman"/>
          <w:b/>
          <w:sz w:val="24"/>
          <w:szCs w:val="24"/>
        </w:rPr>
        <w:t>011024-15</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226AA">
        <w:rPr>
          <w:rFonts w:ascii="Times New Roman" w:hAnsi="Times New Roman" w:cs="Times New Roman"/>
          <w:i/>
          <w:sz w:val="24"/>
          <w:szCs w:val="24"/>
        </w:rPr>
        <w:t>HSBC BANK USA, NATIONAL ASSOCIATION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D226AA">
        <w:rPr>
          <w:rFonts w:ascii="Times New Roman" w:hAnsi="Times New Roman" w:cs="Times New Roman"/>
          <w:i/>
          <w:sz w:val="24"/>
          <w:szCs w:val="24"/>
        </w:rPr>
        <w:t>STEVEN GRAFFEO,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41898">
        <w:rPr>
          <w:rFonts w:ascii="Times New Roman" w:hAnsi="Times New Roman" w:cs="Times New Roman"/>
          <w:b/>
          <w:sz w:val="24"/>
          <w:szCs w:val="24"/>
        </w:rPr>
        <w:t xml:space="preserve">TOWNSHIP OF </w:t>
      </w:r>
      <w:r w:rsidR="00D226AA">
        <w:rPr>
          <w:rFonts w:ascii="Times New Roman" w:hAnsi="Times New Roman" w:cs="Times New Roman"/>
          <w:b/>
          <w:sz w:val="24"/>
          <w:szCs w:val="24"/>
        </w:rPr>
        <w:t>JACKSON</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D226AA">
        <w:rPr>
          <w:rFonts w:ascii="Times New Roman" w:hAnsi="Times New Roman" w:cs="Times New Roman"/>
          <w:b/>
          <w:sz w:val="24"/>
          <w:szCs w:val="24"/>
        </w:rPr>
        <w:t>15 F/K/A 13.03</w:t>
      </w:r>
      <w:r w:rsidR="008F27FA">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D226AA">
        <w:rPr>
          <w:rFonts w:ascii="Times New Roman" w:hAnsi="Times New Roman" w:cs="Times New Roman"/>
          <w:b/>
          <w:sz w:val="24"/>
          <w:szCs w:val="24"/>
        </w:rPr>
        <w:t>1503 F/K/A 135.20</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D226AA">
        <w:rPr>
          <w:rFonts w:ascii="Times New Roman" w:hAnsi="Times New Roman" w:cs="Times New Roman"/>
          <w:b/>
          <w:sz w:val="24"/>
          <w:szCs w:val="24"/>
        </w:rPr>
        <w:t>.35 AC. A FULL LEGAL DESCRIPTION CAN BE FOUND AT THE OFFICE OF THE REGISTER.</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D226AA">
        <w:rPr>
          <w:rFonts w:ascii="Times New Roman" w:hAnsi="Times New Roman" w:cs="Times New Roman"/>
          <w:b/>
          <w:sz w:val="24"/>
          <w:szCs w:val="24"/>
        </w:rPr>
        <w:t>MACKENZIE DRIVE</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D226AA">
        <w:rPr>
          <w:rFonts w:ascii="Times New Roman" w:hAnsi="Times New Roman" w:cs="Times New Roman"/>
          <w:b/>
          <w:sz w:val="24"/>
          <w:szCs w:val="24"/>
        </w:rPr>
        <w:t>1,510,279.38, GOOD THROUGH NOVEMBER 13, 2026 AND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AE46CA">
        <w:rPr>
          <w:rFonts w:ascii="Times New Roman" w:hAnsi="Times New Roman" w:cs="Times New Roman"/>
          <w:b/>
          <w:sz w:val="24"/>
          <w:szCs w:val="24"/>
        </w:rPr>
        <w:t>UNKNOWN</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D226AA">
        <w:rPr>
          <w:rFonts w:ascii="Times New Roman" w:hAnsi="Times New Roman" w:cs="Times New Roman"/>
          <w:b/>
          <w:sz w:val="24"/>
          <w:szCs w:val="24"/>
        </w:rPr>
        <w:t>455 MATTHEWS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F13757">
        <w:rPr>
          <w:rFonts w:ascii="Times New Roman" w:hAnsi="Times New Roman" w:cs="Times New Roman"/>
          <w:b/>
          <w:sz w:val="24"/>
          <w:szCs w:val="24"/>
        </w:rPr>
        <w:t>NONE</w:t>
      </w:r>
      <w:r w:rsidR="00B52A01">
        <w:rPr>
          <w:rFonts w:ascii="Times New Roman" w:hAnsi="Times New Roman" w:cs="Times New Roman"/>
          <w:b/>
          <w:sz w:val="24"/>
          <w:szCs w:val="24"/>
        </w:rPr>
        <w:t xml:space="preserve"> TAXES: </w:t>
      </w:r>
      <w:r w:rsidR="00AE46CA">
        <w:rPr>
          <w:rFonts w:ascii="Times New Roman" w:hAnsi="Times New Roman" w:cs="Times New Roman"/>
          <w:b/>
          <w:sz w:val="24"/>
          <w:szCs w:val="24"/>
        </w:rPr>
        <w:t xml:space="preserve">TAXES: </w:t>
      </w:r>
      <w:r w:rsidR="00D226AA">
        <w:rPr>
          <w:rFonts w:ascii="Times New Roman" w:hAnsi="Times New Roman" w:cs="Times New Roman"/>
          <w:b/>
          <w:sz w:val="24"/>
          <w:szCs w:val="24"/>
        </w:rPr>
        <w:t>TAXES CURRENT THROUGH 2</w:t>
      </w:r>
      <w:r w:rsidR="00D226AA" w:rsidRPr="00D226AA">
        <w:rPr>
          <w:rFonts w:ascii="Times New Roman" w:hAnsi="Times New Roman" w:cs="Times New Roman"/>
          <w:b/>
          <w:sz w:val="24"/>
          <w:szCs w:val="24"/>
          <w:vertAlign w:val="superscript"/>
        </w:rPr>
        <w:t>ND</w:t>
      </w:r>
      <w:r w:rsidR="00D226AA">
        <w:rPr>
          <w:rFonts w:ascii="Times New Roman" w:hAnsi="Times New Roman" w:cs="Times New Roman"/>
          <w:b/>
          <w:sz w:val="24"/>
          <w:szCs w:val="24"/>
        </w:rPr>
        <w:t xml:space="preserve"> QUARTER OF 2026. WATER/SEWER – PLAINTIFF IS UNABLE</w:t>
      </w:r>
      <w:r w:rsidR="00CD1DA5">
        <w:rPr>
          <w:rFonts w:ascii="Times New Roman" w:hAnsi="Times New Roman" w:cs="Times New Roman"/>
          <w:b/>
          <w:sz w:val="24"/>
          <w:szCs w:val="24"/>
        </w:rPr>
        <w:t xml:space="preserve"> TO CONFIRM THESE AMOUNTS. PROSPECTIVE PURCHASERS MUST CONDUCT THEIR OWN INVESTIGATION TO DETERMINE THE SAME.</w:t>
      </w:r>
    </w:p>
    <w:p w:rsidR="00CD1DA5" w:rsidRDefault="00CD1DA5" w:rsidP="0072597A">
      <w:pPr>
        <w:rPr>
          <w:rFonts w:ascii="Times New Roman" w:hAnsi="Times New Roman" w:cs="Times New Roman"/>
          <w:b/>
          <w:sz w:val="24"/>
          <w:szCs w:val="24"/>
        </w:rPr>
      </w:pPr>
      <w:r>
        <w:rPr>
          <w:rFonts w:ascii="Times New Roman" w:hAnsi="Times New Roman" w:cs="Times New Roman"/>
          <w:b/>
          <w:sz w:val="24"/>
          <w:szCs w:val="24"/>
        </w:rPr>
        <w:lastRenderedPageBreak/>
        <w:t>*PLUS INTEREST ON THESE FIGURES THROUGH DATE OF PAYOFF AND ANY AND ALL SUBSEQUENT TAXES, WATER AND SEWER.</w:t>
      </w:r>
    </w:p>
    <w:p w:rsidR="00CD1DA5" w:rsidRDefault="00CD1DA5" w:rsidP="0072597A">
      <w:pPr>
        <w:rPr>
          <w:rFonts w:ascii="Times New Roman" w:hAnsi="Times New Roman" w:cs="Times New Roman"/>
          <w:b/>
          <w:sz w:val="24"/>
          <w:szCs w:val="24"/>
        </w:rPr>
      </w:pPr>
      <w:r>
        <w:rPr>
          <w:rFonts w:ascii="Times New Roman" w:hAnsi="Times New Roman" w:cs="Times New Roman"/>
          <w:b/>
          <w:sz w:val="24"/>
          <w:szCs w:val="24"/>
        </w:rPr>
        <w:t>SUBJECT TO ADDITIONAL ADVANCES MADE BY PLAINTIFF FOR TAXES, INSURANCE, INSPECTIONS, ETC., AFTER FINAL JUDGEMENT WAS ENTERED. THE AMOUNT ADVANCED WAS $151,734.09 AND PLAINTIFF HAS OBTAINED AN ORDER TO BE REIMBURSED FOR THESE MONIES</w:t>
      </w:r>
      <w:r w:rsidR="00614928">
        <w:rPr>
          <w:rFonts w:ascii="Times New Roman" w:hAnsi="Times New Roman" w:cs="Times New Roman"/>
          <w:b/>
          <w:sz w:val="24"/>
          <w:szCs w:val="24"/>
        </w:rPr>
        <w:t xml:space="preserve"> OR TO MAKE FIRST CLAIM FOR ANY SURPLUS MONIES REALIZED FROM THIS SALE.</w:t>
      </w:r>
    </w:p>
    <w:p w:rsidR="00614928" w:rsidRDefault="00614928" w:rsidP="00614928">
      <w:r w:rsidRPr="003D0A16">
        <w:t>SUBJECT TO: SUCH FACTS AS AN ACCURATE SURVEY AND PHYSICAL INSPECTION OF THE PREMISES MAY REVEAL, EASEMENTS AND RESTRICTIONS OF RECORD, IF ANY; UNPAID TAXES, ASSESSMENTS, WATER AND SEWER LIENS, IF ANY; RIGHTS OF TENANTS AND OCCUPANTS, IF ANY; STATE AND MUNICIPAL ORDINANCES, STATUTES AND REGULATIONS, INCLUDING ZONING ORDINANCES: ANY OUTSTANDING TAXES, WATER AND SEWER WITH INTEREST THROUGH THE DATE OF PAYOFF; IF THE SALE IS SET ASIDE FOR ANY REASON, THE PURCHASER AT THE SALE SHALL BE ENTITLED ONLY TO A RETURN OF THE DEPOSIT PAID.  THE PURCHASER SHALL HAVE NO FURTHER RECOURSE, INCLUDING ANY COSTS AND EXPENSES, INCLUDING ATTORNEYS' FEES.  FOR BIDDING UPON THE PROPERTY, AGAINST THE MORTGAGEE OR THE MORTGAGEE'S ATTORNEY; THE OUTSTANDING TAXES, LIENS AND/OR ENCUMBRANCES DISCLOSED IN THIS PUBLICATION ARE ACCURATE AS OF THE DATE OF SUBMISSION TO THE SHERIFF ONLY.  IT IS THE RESPONSIBILITY OF ANY POTENTIAL BIDDER AT SALE TO DETERMINE THE AMOUNT DUE, WHICH CAN BE OBTAINED FROM THE LOCAL TAXING AUTHORITY.  PLAINTIFF HAS NO OBLIGATION TO FURTHER INVESTIGATE, PUBLISH OR ANNOUNCE ANY SUBSEQUENTLY ACCRUING TAXES, LIENS AND/OR ENCUMBRANCES.  THIRD PARTY BIDDER EXPRESSLY AGREE AND RECOGNIZE THAT THEY WILL TAKE TITLE SUBJECT TO THE EXISTENCE OF ANY SUBSEQUENTLY ACCRUING TAXES, LIENS, AND/OR ENCUMBRANCES AND ABSOLUTELY AND UNEQUIVOCALLY RELEASE ANY RIGHT TO CHALLENGE THE VALIDITY OF THE SALE BASED ON THE EXISTENCE OF SAME.</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lastRenderedPageBreak/>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614928">
        <w:rPr>
          <w:rFonts w:ascii="Times New Roman" w:hAnsi="Times New Roman" w:cs="Times New Roman"/>
          <w:b/>
          <w:sz w:val="24"/>
          <w:szCs w:val="24"/>
        </w:rPr>
        <w:t>905,900.83</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614928">
        <w:rPr>
          <w:rFonts w:ascii="Times New Roman" w:hAnsi="Times New Roman" w:cs="Times New Roman"/>
          <w:b/>
          <w:sz w:val="24"/>
          <w:szCs w:val="24"/>
        </w:rPr>
        <w:t>23</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614928">
        <w:rPr>
          <w:rFonts w:ascii="Times New Roman" w:hAnsi="Times New Roman" w:cs="Times New Roman"/>
          <w:b/>
          <w:sz w:val="24"/>
          <w:szCs w:val="24"/>
        </w:rPr>
        <w:t>STERN &amp; EISENBERG, PC</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614928">
        <w:rPr>
          <w:rFonts w:ascii="Times New Roman" w:hAnsi="Times New Roman" w:cs="Times New Roman"/>
          <w:b/>
          <w:sz w:val="24"/>
          <w:szCs w:val="24"/>
        </w:rPr>
        <w:t>1120 ROUTE 73, SUITE 400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614928">
        <w:rPr>
          <w:rFonts w:ascii="Times New Roman" w:hAnsi="Times New Roman" w:cs="Times New Roman"/>
          <w:b/>
          <w:sz w:val="24"/>
          <w:szCs w:val="24"/>
        </w:rPr>
        <w:t>MT. LAUREL, NJ 08054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614928">
        <w:rPr>
          <w:rFonts w:ascii="Times New Roman" w:hAnsi="Times New Roman" w:cs="Times New Roman"/>
          <w:b/>
          <w:sz w:val="24"/>
          <w:szCs w:val="24"/>
        </w:rPr>
        <w:t>609-397-9200</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60B5D"/>
    <w:rsid w:val="00063B30"/>
    <w:rsid w:val="00081DCE"/>
    <w:rsid w:val="0009783C"/>
    <w:rsid w:val="000A16D5"/>
    <w:rsid w:val="000E0325"/>
    <w:rsid w:val="001004D6"/>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14928"/>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27FA"/>
    <w:rsid w:val="008F7085"/>
    <w:rsid w:val="00901C6E"/>
    <w:rsid w:val="0092754F"/>
    <w:rsid w:val="00981366"/>
    <w:rsid w:val="00997CDE"/>
    <w:rsid w:val="009B6312"/>
    <w:rsid w:val="009C6244"/>
    <w:rsid w:val="009E40AC"/>
    <w:rsid w:val="00A24985"/>
    <w:rsid w:val="00A25150"/>
    <w:rsid w:val="00A36D7C"/>
    <w:rsid w:val="00A64EFB"/>
    <w:rsid w:val="00AE46CA"/>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D1DA5"/>
    <w:rsid w:val="00CE11C5"/>
    <w:rsid w:val="00CF0473"/>
    <w:rsid w:val="00D21A02"/>
    <w:rsid w:val="00D226AA"/>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6D177"/>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FA993-55B1-438B-AECA-CC4AC3158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2464</TotalTime>
  <Pages>3</Pages>
  <Words>810</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40</cp:revision>
  <cp:lastPrinted>2026-07-23T14:23:00Z</cp:lastPrinted>
  <dcterms:created xsi:type="dcterms:W3CDTF">2026-06-05T15:23:00Z</dcterms:created>
  <dcterms:modified xsi:type="dcterms:W3CDTF">2026-07-23T14:24:00Z</dcterms:modified>
</cp:coreProperties>
</file>